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C323" w14:textId="77777777" w:rsidR="00FE067E" w:rsidRDefault="00CD36CF" w:rsidP="00EF6030">
      <w:pPr>
        <w:pStyle w:val="TitlePageOrigin"/>
      </w:pPr>
      <w:r>
        <w:t>WEST virginia legislature</w:t>
      </w:r>
    </w:p>
    <w:p w14:paraId="1463E212" w14:textId="77777777" w:rsidR="00CD36CF" w:rsidRDefault="00CD36CF" w:rsidP="00EF6030">
      <w:pPr>
        <w:pStyle w:val="TitlePageSession"/>
      </w:pPr>
      <w:r>
        <w:t>20</w:t>
      </w:r>
      <w:r w:rsidR="006565E8">
        <w:t>2</w:t>
      </w:r>
      <w:r w:rsidR="00C341F5">
        <w:t>6</w:t>
      </w:r>
      <w:r>
        <w:t xml:space="preserve"> regular session</w:t>
      </w:r>
    </w:p>
    <w:p w14:paraId="56E48389" w14:textId="77777777" w:rsidR="00CD36CF" w:rsidRDefault="000678F0" w:rsidP="00EF6030">
      <w:pPr>
        <w:pStyle w:val="TitlePageBillPrefix"/>
      </w:pPr>
      <w:sdt>
        <w:sdtPr>
          <w:tag w:val="IntroDate"/>
          <w:id w:val="-1236936958"/>
          <w:placeholder>
            <w:docPart w:val="F3FFA6EB2EAB4DDB9B1F3DCC75A30608"/>
          </w:placeholder>
          <w:text/>
        </w:sdtPr>
        <w:sdtEndPr/>
        <w:sdtContent>
          <w:r w:rsidR="00AC3B58">
            <w:t>Committee Substitute</w:t>
          </w:r>
        </w:sdtContent>
      </w:sdt>
    </w:p>
    <w:p w14:paraId="1797050D" w14:textId="77777777" w:rsidR="00AC3B58" w:rsidRPr="00AC3B58" w:rsidRDefault="00AC3B58" w:rsidP="00EF6030">
      <w:pPr>
        <w:pStyle w:val="TitlePageBillPrefix"/>
      </w:pPr>
      <w:r>
        <w:t>for</w:t>
      </w:r>
    </w:p>
    <w:p w14:paraId="17A974E1" w14:textId="77777777" w:rsidR="00CD36CF" w:rsidRDefault="000678F0" w:rsidP="00EF6030">
      <w:pPr>
        <w:pStyle w:val="BillNumber"/>
      </w:pPr>
      <w:sdt>
        <w:sdtPr>
          <w:tag w:val="Chamber"/>
          <w:id w:val="893011969"/>
          <w:lock w:val="sdtLocked"/>
          <w:placeholder>
            <w:docPart w:val="5D681A4E33054AC4BA44C3FFC172ED6D"/>
          </w:placeholder>
          <w:dropDownList>
            <w:listItem w:displayText="House" w:value="House"/>
            <w:listItem w:displayText="Senate" w:value="Senate"/>
          </w:dropDownList>
        </w:sdtPr>
        <w:sdtEndPr/>
        <w:sdtContent>
          <w:r w:rsidR="00914235">
            <w:t>Senate</w:t>
          </w:r>
        </w:sdtContent>
      </w:sdt>
      <w:r w:rsidR="00303684">
        <w:t xml:space="preserve"> </w:t>
      </w:r>
      <w:r w:rsidR="00CD36CF">
        <w:t xml:space="preserve">Bill </w:t>
      </w:r>
      <w:sdt>
        <w:sdtPr>
          <w:tag w:val="BNum"/>
          <w:id w:val="1645317809"/>
          <w:lock w:val="sdtLocked"/>
          <w:placeholder>
            <w:docPart w:val="9FCB497CA66F4C3780875AA6CE60C2C4"/>
          </w:placeholder>
          <w:text/>
        </w:sdtPr>
        <w:sdtEndPr/>
        <w:sdtContent>
          <w:r w:rsidR="00914235" w:rsidRPr="00914235">
            <w:t>575</w:t>
          </w:r>
        </w:sdtContent>
      </w:sdt>
    </w:p>
    <w:p w14:paraId="5AF59535" w14:textId="65E93ED9" w:rsidR="00914235" w:rsidRDefault="00914235" w:rsidP="00EF6030">
      <w:pPr>
        <w:pStyle w:val="References"/>
        <w:rPr>
          <w:smallCaps/>
        </w:rPr>
      </w:pPr>
      <w:r>
        <w:rPr>
          <w:smallCaps/>
        </w:rPr>
        <w:t>By Senator</w:t>
      </w:r>
      <w:r w:rsidR="0036128D">
        <w:rPr>
          <w:smallCaps/>
        </w:rPr>
        <w:t>s</w:t>
      </w:r>
      <w:r>
        <w:rPr>
          <w:smallCaps/>
        </w:rPr>
        <w:t xml:space="preserve"> Barrett</w:t>
      </w:r>
      <w:r w:rsidR="0036128D">
        <w:rPr>
          <w:smallCaps/>
        </w:rPr>
        <w:t>, Willis, and Deeds</w:t>
      </w:r>
    </w:p>
    <w:p w14:paraId="20EB54C7" w14:textId="77777777" w:rsidR="001B0932" w:rsidRDefault="00CD36CF" w:rsidP="00EF6030">
      <w:pPr>
        <w:pStyle w:val="References"/>
        <w:sectPr w:rsidR="001B0932" w:rsidSect="009142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D27FABE446942668F8363B9CA032C2C"/>
          </w:placeholder>
          <w:text/>
        </w:sdtPr>
        <w:sdtEndPr/>
        <w:sdtContent>
          <w:r w:rsidR="006348FF">
            <w:t xml:space="preserve">February </w:t>
          </w:r>
          <w:r w:rsidR="00576D79">
            <w:t>10</w:t>
          </w:r>
          <w:r w:rsidR="006348FF">
            <w:t>, 2026</w:t>
          </w:r>
        </w:sdtContent>
      </w:sdt>
      <w:r w:rsidR="00EC1FC5">
        <w:t xml:space="preserve">, from the Committee on </w:t>
      </w:r>
      <w:sdt>
        <w:sdtPr>
          <w:tag w:val="References"/>
          <w:id w:val="-1043047873"/>
          <w:placeholder>
            <w:docPart w:val="E15328A9E100491BB63A9CC84D8672DE"/>
          </w:placeholder>
          <w:text w:multiLine="1"/>
        </w:sdtPr>
        <w:sdtEndPr/>
        <w:sdtContent>
          <w:r w:rsidR="006348FF">
            <w:t>the Judiciary</w:t>
          </w:r>
        </w:sdtContent>
      </w:sdt>
      <w:r>
        <w:t>]</w:t>
      </w:r>
    </w:p>
    <w:p w14:paraId="1A69F84F" w14:textId="50624221" w:rsidR="00914235" w:rsidRDefault="00914235" w:rsidP="00EF6030">
      <w:pPr>
        <w:pStyle w:val="References"/>
      </w:pPr>
    </w:p>
    <w:p w14:paraId="6E67B14F" w14:textId="77777777" w:rsidR="00914235" w:rsidRDefault="00914235" w:rsidP="00914235">
      <w:pPr>
        <w:pStyle w:val="TitlePageOrigin"/>
      </w:pPr>
    </w:p>
    <w:p w14:paraId="1B0A0FE6" w14:textId="77777777" w:rsidR="00914235" w:rsidRDefault="00914235" w:rsidP="00914235">
      <w:pPr>
        <w:pStyle w:val="TitlePageOrigin"/>
      </w:pPr>
    </w:p>
    <w:p w14:paraId="6C10A91E" w14:textId="015B6073" w:rsidR="00914235" w:rsidRDefault="00914235" w:rsidP="001B0932">
      <w:pPr>
        <w:pStyle w:val="TitleSection"/>
      </w:pPr>
      <w:r>
        <w:lastRenderedPageBreak/>
        <w:t xml:space="preserve">A BILL to amend and reenact §17A-2-20 and §17C-5-7a of the Code of West Virginia, 1931, as amended, relating to refusal review hearings; clarifying legal representation at refusal review hearings; providing that </w:t>
      </w:r>
      <w:r w:rsidR="00BB5963">
        <w:t xml:space="preserve">either </w:t>
      </w:r>
      <w:r>
        <w:t xml:space="preserve">the prosecuting attorney </w:t>
      </w:r>
      <w:r w:rsidR="00BB5963">
        <w:t xml:space="preserve">of the county with jurisdiction or legal representative of the municipality with jurisdiction </w:t>
      </w:r>
      <w:r>
        <w:t>shall attend to all matters related to a refusal review hearing</w:t>
      </w:r>
      <w:r w:rsidR="00DA3E28">
        <w:t xml:space="preserve">; and clarifying that </w:t>
      </w:r>
      <w:r w:rsidR="001B0B49">
        <w:t xml:space="preserve">certain provisions </w:t>
      </w:r>
      <w:r w:rsidR="001B0B49" w:rsidRPr="001B0B49">
        <w:t>do not confer upon the Division of Motor Vehicles the status of a party to any refusal review proceeding</w:t>
      </w:r>
      <w:r>
        <w:t xml:space="preserve">. </w:t>
      </w:r>
    </w:p>
    <w:p w14:paraId="5634D770" w14:textId="77777777" w:rsidR="00914235" w:rsidRDefault="00914235" w:rsidP="001B0932">
      <w:pPr>
        <w:pStyle w:val="EnactingClause"/>
        <w:sectPr w:rsidR="00914235" w:rsidSect="001B0932">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439C120" w14:textId="77777777" w:rsidR="00914235" w:rsidRDefault="00914235" w:rsidP="001B0932">
      <w:pPr>
        <w:pStyle w:val="ChapterHeading"/>
        <w:widowControl/>
        <w:sectPr w:rsidR="00914235" w:rsidSect="00914235">
          <w:type w:val="continuous"/>
          <w:pgSz w:w="12240" w:h="15840" w:code="1"/>
          <w:pgMar w:top="1440" w:right="1440" w:bottom="1440" w:left="1440" w:header="720" w:footer="720" w:gutter="0"/>
          <w:lnNumType w:countBy="1" w:restart="newSection"/>
          <w:cols w:space="720"/>
          <w:titlePg/>
          <w:docGrid w:linePitch="360"/>
        </w:sectPr>
      </w:pPr>
      <w:r>
        <w:t>CHAPTER 17A. MOTOR VEHICLE ADMINISTRATION, REGISTRATION, CERTIFICATE OF TITLE, AND ANTITHEFT PROVISIONS.</w:t>
      </w:r>
    </w:p>
    <w:p w14:paraId="76B2AF81" w14:textId="77777777" w:rsidR="00914235" w:rsidRDefault="00914235" w:rsidP="001B0932">
      <w:pPr>
        <w:pStyle w:val="ArticleHeading"/>
        <w:widowControl/>
        <w:sectPr w:rsidR="00914235" w:rsidSect="00914235">
          <w:type w:val="continuous"/>
          <w:pgSz w:w="12240" w:h="15840" w:code="1"/>
          <w:pgMar w:top="1440" w:right="1440" w:bottom="1440" w:left="1440" w:header="720" w:footer="720" w:gutter="0"/>
          <w:lnNumType w:countBy="1" w:restart="newSection"/>
          <w:cols w:space="720"/>
          <w:titlePg/>
          <w:docGrid w:linePitch="360"/>
        </w:sectPr>
      </w:pPr>
      <w:r>
        <w:t>ARTICLE 2. DIVISION OF MOTOR VEHICLES.</w:t>
      </w:r>
    </w:p>
    <w:p w14:paraId="4003E19F" w14:textId="58465AD3" w:rsidR="00914235" w:rsidRDefault="00914235" w:rsidP="001B0932">
      <w:pPr>
        <w:pStyle w:val="SectionHeading"/>
        <w:widowControl/>
      </w:pPr>
      <w:r>
        <w:t>§17A-2-20. Legal</w:t>
      </w:r>
      <w:r w:rsidRPr="00594428">
        <w:rPr>
          <w:strike/>
        </w:rPr>
        <w:t xml:space="preserve"> service</w:t>
      </w:r>
      <w:r>
        <w:t xml:space="preserve"> </w:t>
      </w:r>
      <w:r w:rsidR="00594428">
        <w:rPr>
          <w:u w:val="single"/>
        </w:rPr>
        <w:t>services</w:t>
      </w:r>
      <w:r w:rsidR="00594428">
        <w:t xml:space="preserve"> </w:t>
      </w:r>
      <w:r>
        <w:t xml:space="preserve">rendered </w:t>
      </w:r>
      <w:r w:rsidR="00594428">
        <w:rPr>
          <w:u w:val="single"/>
        </w:rPr>
        <w:t>to the</w:t>
      </w:r>
      <w:r w:rsidR="00594428" w:rsidRPr="00594428">
        <w:t xml:space="preserve"> </w:t>
      </w:r>
      <w:r>
        <w:t>commissioner.</w:t>
      </w:r>
    </w:p>
    <w:p w14:paraId="021B738F" w14:textId="7A09E10E" w:rsidR="00B1474E" w:rsidRDefault="00D00B3A" w:rsidP="001B0932">
      <w:pPr>
        <w:pStyle w:val="SectionBody"/>
        <w:widowControl/>
      </w:pPr>
      <w:r w:rsidRPr="00D00B3A">
        <w:rPr>
          <w:u w:val="single"/>
        </w:rPr>
        <w:t>(a)</w:t>
      </w:r>
      <w:r>
        <w:t xml:space="preserve"> </w:t>
      </w:r>
      <w:r w:rsidR="00BF473C" w:rsidRPr="00D00B3A">
        <w:t>It</w:t>
      </w:r>
      <w:r w:rsidR="00BF473C" w:rsidRPr="00BF473C">
        <w:rPr>
          <w:strike/>
        </w:rPr>
        <w:t xml:space="preserve"> shall be</w:t>
      </w:r>
      <w:r>
        <w:t xml:space="preserve"> </w:t>
      </w:r>
      <w:r>
        <w:rPr>
          <w:u w:val="single"/>
        </w:rPr>
        <w:t>is</w:t>
      </w:r>
      <w:r>
        <w:t xml:space="preserve"> </w:t>
      </w:r>
      <w:r w:rsidR="00914235">
        <w:t xml:space="preserve">the duty </w:t>
      </w:r>
      <w:r w:rsidR="00914235" w:rsidRPr="008A4A3F">
        <w:t xml:space="preserve">of the Attorney General </w:t>
      </w:r>
      <w:r w:rsidR="00BF473C">
        <w:rPr>
          <w:u w:val="single"/>
        </w:rPr>
        <w:t>and assistant attorneys general</w:t>
      </w:r>
      <w:r w:rsidR="00BF473C">
        <w:t xml:space="preserve"> </w:t>
      </w:r>
      <w:r w:rsidR="00914235" w:rsidRPr="008A4A3F">
        <w:t>of this state</w:t>
      </w:r>
      <w:r w:rsidR="002A1937">
        <w:t>,</w:t>
      </w:r>
      <w:r w:rsidR="00914235" w:rsidRPr="002A1937">
        <w:rPr>
          <w:strike/>
        </w:rPr>
        <w:t xml:space="preserve"> and of</w:t>
      </w:r>
      <w:r w:rsidR="00914235" w:rsidRPr="00BF473C">
        <w:rPr>
          <w:strike/>
        </w:rPr>
        <w:t xml:space="preserve"> his assistants and of</w:t>
      </w:r>
      <w:r w:rsidR="00914235">
        <w:t xml:space="preserve"> the prosecuting attorneys of the several counties</w:t>
      </w:r>
      <w:r w:rsidR="002A1937">
        <w:t xml:space="preserve">, </w:t>
      </w:r>
      <w:r w:rsidR="002A1937">
        <w:rPr>
          <w:u w:val="single"/>
        </w:rPr>
        <w:t>and the legal representatives</w:t>
      </w:r>
      <w:r w:rsidR="008434EF">
        <w:rPr>
          <w:u w:val="single"/>
        </w:rPr>
        <w:t xml:space="preserve"> </w:t>
      </w:r>
      <w:r w:rsidR="008434EF" w:rsidRPr="00882E33">
        <w:rPr>
          <w:u w:val="single"/>
        </w:rPr>
        <w:t>of the municipalit</w:t>
      </w:r>
      <w:r w:rsidR="008434EF">
        <w:rPr>
          <w:u w:val="single"/>
        </w:rPr>
        <w:t>ies of this state</w:t>
      </w:r>
      <w:r w:rsidR="00914235">
        <w:t xml:space="preserve"> to render to the commissioner, without additional compensation,</w:t>
      </w:r>
      <w:r w:rsidR="00914235" w:rsidRPr="00A104F7">
        <w:rPr>
          <w:strike/>
        </w:rPr>
        <w:t xml:space="preserve"> such</w:t>
      </w:r>
      <w:r w:rsidR="00914235">
        <w:t xml:space="preserve"> </w:t>
      </w:r>
      <w:r w:rsidR="00A104F7">
        <w:rPr>
          <w:u w:val="single"/>
        </w:rPr>
        <w:t>any</w:t>
      </w:r>
      <w:r w:rsidR="00A104F7" w:rsidRPr="00A104F7">
        <w:t xml:space="preserve"> </w:t>
      </w:r>
      <w:r w:rsidR="00914235">
        <w:t>legal services as</w:t>
      </w:r>
      <w:r w:rsidR="00914235" w:rsidRPr="00B1474E">
        <w:rPr>
          <w:strike/>
        </w:rPr>
        <w:t xml:space="preserve"> he</w:t>
      </w:r>
      <w:r w:rsidR="00BF473C" w:rsidRPr="00B1474E">
        <w:rPr>
          <w:strike/>
        </w:rPr>
        <w:t xml:space="preserve"> </w:t>
      </w:r>
      <w:r w:rsidR="00BF473C" w:rsidRPr="00BF473C">
        <w:rPr>
          <w:strike/>
        </w:rPr>
        <w:t>shall require</w:t>
      </w:r>
      <w:r w:rsidR="00914235" w:rsidRPr="004E2A4A">
        <w:rPr>
          <w:strike/>
        </w:rPr>
        <w:t xml:space="preserve"> of them</w:t>
      </w:r>
      <w:r w:rsidR="00914235">
        <w:t xml:space="preserve"> </w:t>
      </w:r>
      <w:r w:rsidR="004E2A4A">
        <w:rPr>
          <w:u w:val="single"/>
        </w:rPr>
        <w:t>required</w:t>
      </w:r>
      <w:r w:rsidR="004E2A4A">
        <w:t xml:space="preserve"> </w:t>
      </w:r>
      <w:r w:rsidR="00914235">
        <w:t>in the discharge of</w:t>
      </w:r>
      <w:r w:rsidR="00914235" w:rsidRPr="004E2A4A">
        <w:rPr>
          <w:strike/>
        </w:rPr>
        <w:t xml:space="preserve"> his</w:t>
      </w:r>
      <w:r w:rsidR="00914235">
        <w:t xml:space="preserve"> </w:t>
      </w:r>
      <w:r w:rsidR="004E2A4A">
        <w:rPr>
          <w:u w:val="single"/>
        </w:rPr>
        <w:t>the commissioner’s</w:t>
      </w:r>
      <w:r w:rsidR="004E2A4A">
        <w:t xml:space="preserve"> </w:t>
      </w:r>
      <w:r w:rsidR="00914235">
        <w:t>duties under the provisions of this chapter</w:t>
      </w:r>
      <w:r w:rsidR="00B1474E">
        <w:t>.</w:t>
      </w:r>
      <w:bookmarkStart w:id="0" w:name="_Hlk221120997"/>
    </w:p>
    <w:p w14:paraId="2EC78356" w14:textId="04CC6C1C" w:rsidR="002B7963" w:rsidRDefault="00B1474E" w:rsidP="001B0932">
      <w:pPr>
        <w:pStyle w:val="SectionBody"/>
        <w:widowControl/>
        <w:rPr>
          <w:u w:val="single"/>
        </w:rPr>
      </w:pPr>
      <w:r w:rsidRPr="00B1474E">
        <w:rPr>
          <w:u w:val="single"/>
        </w:rPr>
        <w:t>(b)</w:t>
      </w:r>
      <w:r w:rsidR="00914235" w:rsidRPr="00B1474E">
        <w:rPr>
          <w:u w:val="single"/>
        </w:rPr>
        <w:t xml:space="preserve"> </w:t>
      </w:r>
      <w:r w:rsidRPr="004E2A4A">
        <w:rPr>
          <w:u w:val="single"/>
        </w:rPr>
        <w:t>A</w:t>
      </w:r>
      <w:r w:rsidR="00914235">
        <w:rPr>
          <w:u w:val="single"/>
        </w:rPr>
        <w:t>ny legal services provided pursuant to the provisions of §17C-5-7a of this code</w:t>
      </w:r>
      <w:r w:rsidR="002B7963">
        <w:rPr>
          <w:u w:val="single"/>
        </w:rPr>
        <w:t>:</w:t>
      </w:r>
    </w:p>
    <w:p w14:paraId="40E214E0" w14:textId="1345CCD3" w:rsidR="002B7963" w:rsidRDefault="002B7963" w:rsidP="001B0932">
      <w:pPr>
        <w:pStyle w:val="SectionBody"/>
        <w:widowControl/>
        <w:rPr>
          <w:u w:val="single"/>
        </w:rPr>
      </w:pPr>
      <w:r>
        <w:rPr>
          <w:u w:val="single"/>
        </w:rPr>
        <w:t xml:space="preserve">(1) Are </w:t>
      </w:r>
      <w:proofErr w:type="gramStart"/>
      <w:r>
        <w:rPr>
          <w:u w:val="single"/>
        </w:rPr>
        <w:t>not</w:t>
      </w:r>
      <w:proofErr w:type="gramEnd"/>
      <w:r>
        <w:rPr>
          <w:u w:val="single"/>
        </w:rPr>
        <w:t xml:space="preserve"> services provided to the commissioner in the discharge of his or her duties; and</w:t>
      </w:r>
    </w:p>
    <w:p w14:paraId="6FF3710B" w14:textId="10D4B7F0" w:rsidR="00914235" w:rsidRDefault="002B7963" w:rsidP="001B0932">
      <w:pPr>
        <w:pStyle w:val="SectionBody"/>
        <w:widowControl/>
        <w:sectPr w:rsidR="00914235" w:rsidSect="00914235">
          <w:type w:val="continuous"/>
          <w:pgSz w:w="12240" w:h="15840" w:code="1"/>
          <w:pgMar w:top="1440" w:right="1440" w:bottom="1440" w:left="1440" w:header="720" w:footer="720" w:gutter="0"/>
          <w:lnNumType w:countBy="1" w:restart="newSection"/>
          <w:cols w:space="720"/>
          <w:titlePg/>
          <w:docGrid w:linePitch="360"/>
        </w:sectPr>
      </w:pPr>
      <w:r>
        <w:rPr>
          <w:u w:val="single"/>
        </w:rPr>
        <w:t>(2) Are</w:t>
      </w:r>
      <w:r w:rsidR="00720E43">
        <w:rPr>
          <w:u w:val="single"/>
        </w:rPr>
        <w:t xml:space="preserve"> </w:t>
      </w:r>
      <w:r w:rsidR="00850FFC">
        <w:rPr>
          <w:u w:val="single"/>
        </w:rPr>
        <w:t xml:space="preserve">the </w:t>
      </w:r>
      <w:r w:rsidR="00914235">
        <w:rPr>
          <w:u w:val="single"/>
        </w:rPr>
        <w:t xml:space="preserve">sole responsibility of </w:t>
      </w:r>
      <w:r w:rsidR="00720E43" w:rsidRPr="00882E33">
        <w:rPr>
          <w:u w:val="single"/>
        </w:rPr>
        <w:t xml:space="preserve">either the prosecuting attorney </w:t>
      </w:r>
      <w:r w:rsidR="00952339">
        <w:rPr>
          <w:u w:val="single"/>
        </w:rPr>
        <w:t xml:space="preserve">of the county </w:t>
      </w:r>
      <w:r w:rsidR="00850FFC">
        <w:rPr>
          <w:u w:val="single"/>
        </w:rPr>
        <w:t xml:space="preserve">with jurisdiction over the matter </w:t>
      </w:r>
      <w:r w:rsidR="00720E43" w:rsidRPr="00882E33">
        <w:rPr>
          <w:u w:val="single"/>
        </w:rPr>
        <w:t xml:space="preserve">or </w:t>
      </w:r>
      <w:r w:rsidR="00EE5567" w:rsidRPr="00882E33">
        <w:rPr>
          <w:u w:val="single"/>
        </w:rPr>
        <w:t xml:space="preserve">the </w:t>
      </w:r>
      <w:r w:rsidR="00720E43" w:rsidRPr="00882E33">
        <w:rPr>
          <w:u w:val="single"/>
        </w:rPr>
        <w:t>legal representative of the municipality with jurisdiction over the matter</w:t>
      </w:r>
      <w:r w:rsidR="00882E33">
        <w:rPr>
          <w:u w:val="single"/>
        </w:rPr>
        <w:t>, as appropriat</w:t>
      </w:r>
      <w:r w:rsidR="007E528A">
        <w:rPr>
          <w:u w:val="single"/>
        </w:rPr>
        <w:t>e.</w:t>
      </w:r>
    </w:p>
    <w:bookmarkEnd w:id="0"/>
    <w:p w14:paraId="69449C7E" w14:textId="77777777" w:rsidR="00914235" w:rsidRDefault="00914235" w:rsidP="001B0932">
      <w:pPr>
        <w:pStyle w:val="ChapterHeading"/>
        <w:widowControl/>
        <w:jc w:val="left"/>
        <w:sectPr w:rsidR="00914235" w:rsidSect="00914235">
          <w:type w:val="continuous"/>
          <w:pgSz w:w="12240" w:h="15840" w:code="1"/>
          <w:pgMar w:top="1440" w:right="1440" w:bottom="1440" w:left="1440" w:header="720" w:footer="720" w:gutter="0"/>
          <w:lnNumType w:countBy="1" w:restart="newSection"/>
          <w:cols w:space="720"/>
          <w:titlePg/>
          <w:docGrid w:linePitch="360"/>
        </w:sectPr>
      </w:pPr>
      <w:r>
        <w:t>CHAPTER 17C. TRAFFIC REGULATIONS AND LAWS OF THE ROAD.</w:t>
      </w:r>
    </w:p>
    <w:p w14:paraId="08348463" w14:textId="77777777" w:rsidR="00914235" w:rsidRDefault="00914235" w:rsidP="001B0932">
      <w:pPr>
        <w:pStyle w:val="ArticleHeading"/>
        <w:widowControl/>
        <w:sectPr w:rsidR="00914235" w:rsidSect="00914235">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61C7920B" w14:textId="77777777" w:rsidR="00914235" w:rsidRPr="00D81D5D" w:rsidRDefault="00914235" w:rsidP="001B0932">
      <w:pPr>
        <w:suppressLineNumbers/>
        <w:ind w:left="720" w:hanging="720"/>
        <w:jc w:val="both"/>
        <w:outlineLvl w:val="3"/>
        <w:rPr>
          <w:rFonts w:cs="Arial"/>
          <w:b/>
          <w:color w:val="auto"/>
        </w:rPr>
      </w:pPr>
      <w:r w:rsidRPr="00D81D5D">
        <w:rPr>
          <w:rFonts w:cs="Arial"/>
          <w:b/>
          <w:color w:val="auto"/>
        </w:rPr>
        <w:lastRenderedPageBreak/>
        <w:t>§17C</w:t>
      </w:r>
      <w:r w:rsidRPr="00D81D5D">
        <w:rPr>
          <w:rFonts w:cs="Arial"/>
          <w:b/>
          <w:color w:val="auto"/>
        </w:rPr>
        <w:noBreakHyphen/>
        <w:t>5</w:t>
      </w:r>
      <w:r w:rsidRPr="00D81D5D">
        <w:rPr>
          <w:rFonts w:cs="Arial"/>
          <w:b/>
          <w:color w:val="auto"/>
        </w:rPr>
        <w:noBreakHyphen/>
        <w:t>7a. Suspension of license to operate a motor vehicle for refusal of secondary test; refusal review hearing.</w:t>
      </w:r>
    </w:p>
    <w:p w14:paraId="403AA629" w14:textId="77777777" w:rsidR="00914235" w:rsidRDefault="00914235" w:rsidP="001B0932">
      <w:pPr>
        <w:pStyle w:val="SectionBody"/>
        <w:widowControl/>
        <w:rPr>
          <w:color w:val="auto"/>
        </w:rPr>
        <w:sectPr w:rsidR="00914235" w:rsidSect="001B0932">
          <w:type w:val="continuous"/>
          <w:pgSz w:w="12240" w:h="15840" w:code="1"/>
          <w:pgMar w:top="1440" w:right="1440" w:bottom="1440" w:left="1440" w:header="720" w:footer="720" w:gutter="0"/>
          <w:lnNumType w:countBy="1" w:restart="newSection"/>
          <w:cols w:space="720"/>
          <w:docGrid w:linePitch="360"/>
        </w:sectPr>
      </w:pPr>
    </w:p>
    <w:p w14:paraId="25053788" w14:textId="77777777" w:rsidR="00914235" w:rsidRPr="00703EAD" w:rsidRDefault="00914235" w:rsidP="001B0932">
      <w:pPr>
        <w:pStyle w:val="SectionBody"/>
        <w:widowControl/>
        <w:rPr>
          <w:color w:val="auto"/>
        </w:rPr>
      </w:pPr>
      <w:r w:rsidRPr="00703EAD">
        <w:rPr>
          <w:color w:val="auto"/>
        </w:rPr>
        <w:t xml:space="preserve">(a) For the purposes of this section, the term </w:t>
      </w:r>
      <w:r>
        <w:rPr>
          <w:color w:val="auto"/>
        </w:rPr>
        <w:t>"</w:t>
      </w:r>
      <w:r w:rsidRPr="00703EAD">
        <w:rPr>
          <w:color w:val="auto"/>
        </w:rPr>
        <w:t>refusal review hearing</w:t>
      </w:r>
      <w:r>
        <w:rPr>
          <w:color w:val="auto"/>
        </w:rPr>
        <w:t>"</w:t>
      </w:r>
      <w:r w:rsidRPr="00703EAD">
        <w:rPr>
          <w:color w:val="auto"/>
        </w:rPr>
        <w:t xml:space="preserve"> refers to a hearing to review a person’s alleged refusal to submit to a secondary chemical test, as documented in a statement submitted to the court by a law-enforcement officer pursuant to §17C</w:t>
      </w:r>
      <w:r w:rsidRPr="00703EAD">
        <w:rPr>
          <w:color w:val="auto"/>
        </w:rPr>
        <w:noBreakHyphen/>
        <w:t>5</w:t>
      </w:r>
      <w:r w:rsidRPr="00703EAD">
        <w:rPr>
          <w:color w:val="auto"/>
        </w:rPr>
        <w:noBreakHyphen/>
        <w:t>7 of this code.</w:t>
      </w:r>
    </w:p>
    <w:p w14:paraId="54301E91" w14:textId="6CC8CDF3" w:rsidR="00914235" w:rsidRPr="00703EAD" w:rsidRDefault="00914235" w:rsidP="001B0932">
      <w:pPr>
        <w:pStyle w:val="SectionBody"/>
        <w:widowControl/>
        <w:rPr>
          <w:color w:val="auto"/>
        </w:rPr>
      </w:pPr>
      <w:r w:rsidRPr="00703EAD">
        <w:rPr>
          <w:color w:val="auto"/>
        </w:rPr>
        <w:t>(b)</w:t>
      </w:r>
      <w:r w:rsidRPr="002424BF">
        <w:rPr>
          <w:strike/>
          <w:color w:val="auto"/>
        </w:rPr>
        <w:t xml:space="preserve"> Effective July 1, </w:t>
      </w:r>
      <w:proofErr w:type="gramStart"/>
      <w:r w:rsidRPr="002424BF">
        <w:rPr>
          <w:strike/>
          <w:color w:val="auto"/>
        </w:rPr>
        <w:t>2020</w:t>
      </w:r>
      <w:proofErr w:type="gramEnd"/>
      <w:r w:rsidRPr="00703EAD">
        <w:rPr>
          <w:color w:val="auto"/>
        </w:rPr>
        <w:t xml:space="preserve"> </w:t>
      </w:r>
      <w:r w:rsidR="001524EA">
        <w:rPr>
          <w:color w:val="auto"/>
          <w:u w:val="single"/>
        </w:rPr>
        <w:t xml:space="preserve">Subject to the </w:t>
      </w:r>
      <w:r w:rsidR="003158BE">
        <w:rPr>
          <w:color w:val="auto"/>
          <w:u w:val="single"/>
        </w:rPr>
        <w:t>provisions of this subsection</w:t>
      </w:r>
      <w:r w:rsidR="001524EA">
        <w:rPr>
          <w:color w:val="auto"/>
          <w:u w:val="single"/>
        </w:rPr>
        <w:t>,</w:t>
      </w:r>
      <w:r w:rsidR="001524EA">
        <w:rPr>
          <w:color w:val="auto"/>
        </w:rPr>
        <w:t xml:space="preserve"> t</w:t>
      </w:r>
      <w:r w:rsidRPr="00703EAD">
        <w:rPr>
          <w:color w:val="auto"/>
        </w:rPr>
        <w:t xml:space="preserve">he court shall enter an order finding that a person charged with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2 of this code did refuse to submit to a secondary chemical test, as required by </w:t>
      </w:r>
      <w:r w:rsidRPr="00703EAD">
        <w:rPr>
          <w:rFonts w:cs="Arial"/>
          <w:color w:val="auto"/>
        </w:rPr>
        <w:t>§</w:t>
      </w:r>
      <w:r w:rsidRPr="00703EAD">
        <w:rPr>
          <w:color w:val="auto"/>
        </w:rPr>
        <w:t>17C</w:t>
      </w:r>
      <w:r w:rsidRPr="00703EAD">
        <w:rPr>
          <w:color w:val="auto"/>
        </w:rPr>
        <w:noBreakHyphen/>
        <w:t>5</w:t>
      </w:r>
      <w:r w:rsidRPr="00703EAD">
        <w:rPr>
          <w:color w:val="auto"/>
        </w:rPr>
        <w:noBreakHyphen/>
        <w:t>4 of this code</w:t>
      </w:r>
      <w:r w:rsidR="003158BE">
        <w:rPr>
          <w:color w:val="auto"/>
        </w:rPr>
        <w:t xml:space="preserve">. </w:t>
      </w:r>
      <w:r w:rsidRPr="007D79BB">
        <w:rPr>
          <w:strike/>
          <w:color w:val="auto"/>
        </w:rPr>
        <w:t xml:space="preserve"> subject to the following</w:t>
      </w:r>
    </w:p>
    <w:p w14:paraId="5511896D" w14:textId="74B4820E" w:rsidR="00914235" w:rsidRPr="00703EAD" w:rsidRDefault="00914235" w:rsidP="001B0932">
      <w:pPr>
        <w:pStyle w:val="SectionBody"/>
        <w:widowControl/>
        <w:rPr>
          <w:color w:val="auto"/>
        </w:rPr>
      </w:pPr>
      <w:r w:rsidRPr="00703EAD">
        <w:rPr>
          <w:color w:val="auto"/>
        </w:rPr>
        <w:t>(1) At the person’s first appearance before the court, the court shall advise the person that his or her license to operate a motor vehicle shall be revoked for the applicable period provided in subsection (e) of this section, unless the person requests a refusal review hearing within</w:t>
      </w:r>
      <w:r w:rsidRPr="002424BF">
        <w:rPr>
          <w:strike/>
          <w:color w:val="auto"/>
        </w:rPr>
        <w:t xml:space="preserve"> the</w:t>
      </w:r>
      <w:r w:rsidR="002424BF">
        <w:rPr>
          <w:strike/>
          <w:color w:val="auto"/>
        </w:rPr>
        <w:t xml:space="preserve"> </w:t>
      </w:r>
      <w:r w:rsidRPr="00703EAD">
        <w:rPr>
          <w:color w:val="auto"/>
        </w:rPr>
        <w:t>30 days following the first appearance</w:t>
      </w:r>
      <w:r w:rsidR="003158BE">
        <w:rPr>
          <w:color w:val="auto"/>
        </w:rPr>
        <w:t>.</w:t>
      </w:r>
    </w:p>
    <w:p w14:paraId="1CD1F1E4" w14:textId="2D625576" w:rsidR="00914235" w:rsidRPr="00703EAD" w:rsidRDefault="00914235" w:rsidP="001B0932">
      <w:pPr>
        <w:pStyle w:val="SectionBody"/>
        <w:widowControl/>
        <w:rPr>
          <w:color w:val="auto"/>
        </w:rPr>
      </w:pPr>
      <w:r w:rsidRPr="00703EAD">
        <w:rPr>
          <w:color w:val="auto"/>
        </w:rPr>
        <w:t>(2) If the person does not request a refusal review hearing within 30 days following the first appearance, the court shall enter an order finding that</w:t>
      </w:r>
      <w:r w:rsidRPr="003A1366">
        <w:rPr>
          <w:strike/>
          <w:color w:val="auto"/>
        </w:rPr>
        <w:t xml:space="preserve"> </w:t>
      </w:r>
      <w:proofErr w:type="gramStart"/>
      <w:r w:rsidRPr="003A1366">
        <w:rPr>
          <w:strike/>
          <w:color w:val="auto"/>
        </w:rPr>
        <w:t>a</w:t>
      </w:r>
      <w:r w:rsidRPr="00703EAD">
        <w:rPr>
          <w:color w:val="auto"/>
        </w:rPr>
        <w:t xml:space="preserve"> </w:t>
      </w:r>
      <w:r w:rsidR="003A1366">
        <w:rPr>
          <w:color w:val="auto"/>
          <w:u w:val="single"/>
        </w:rPr>
        <w:t>the</w:t>
      </w:r>
      <w:proofErr w:type="gramEnd"/>
      <w:r w:rsidR="003A1366">
        <w:rPr>
          <w:color w:val="auto"/>
        </w:rPr>
        <w:t xml:space="preserve"> </w:t>
      </w:r>
      <w:r w:rsidRPr="00703EAD">
        <w:rPr>
          <w:color w:val="auto"/>
        </w:rPr>
        <w:t xml:space="preserve">person charged with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2 of this code did refuse to submit to a secondary chemical test</w:t>
      </w:r>
      <w:r w:rsidR="003158BE">
        <w:rPr>
          <w:color w:val="auto"/>
        </w:rPr>
        <w:t>.</w:t>
      </w:r>
      <w:r w:rsidRPr="00703EAD">
        <w:rPr>
          <w:color w:val="auto"/>
        </w:rPr>
        <w:t xml:space="preserve"> </w:t>
      </w:r>
      <w:r w:rsidRPr="003158BE">
        <w:rPr>
          <w:strike/>
          <w:color w:val="auto"/>
        </w:rPr>
        <w:t>and</w:t>
      </w:r>
    </w:p>
    <w:p w14:paraId="3D3982C2" w14:textId="77777777" w:rsidR="00914235" w:rsidRPr="00703EAD" w:rsidRDefault="00914235" w:rsidP="001B0932">
      <w:pPr>
        <w:pStyle w:val="SectionBody"/>
        <w:widowControl/>
        <w:rPr>
          <w:color w:val="auto"/>
        </w:rPr>
      </w:pPr>
      <w:r w:rsidRPr="00703EAD">
        <w:rPr>
          <w:color w:val="auto"/>
        </w:rPr>
        <w:t xml:space="preserve">(3) If the person requests a refusal review hearing within 30 days following the first appearance, the court shall conduct the review and enter the appropriate order, as provided in subsection (c) of this section. </w:t>
      </w:r>
    </w:p>
    <w:p w14:paraId="625A1887" w14:textId="77777777" w:rsidR="00914235" w:rsidRPr="00703EAD" w:rsidRDefault="00914235" w:rsidP="001B0932">
      <w:pPr>
        <w:pStyle w:val="SectionBody"/>
        <w:widowControl/>
        <w:rPr>
          <w:i/>
          <w:iCs/>
          <w:color w:val="auto"/>
        </w:rPr>
      </w:pPr>
      <w:r w:rsidRPr="00703EAD">
        <w:rPr>
          <w:color w:val="auto"/>
        </w:rPr>
        <w:t xml:space="preserve">(c) </w:t>
      </w:r>
      <w:r w:rsidRPr="00703EAD">
        <w:rPr>
          <w:i/>
          <w:iCs/>
          <w:color w:val="auto"/>
        </w:rPr>
        <w:t>Refusal review hearing. —</w:t>
      </w:r>
    </w:p>
    <w:p w14:paraId="356BDAE5" w14:textId="3D8B68B1" w:rsidR="00914235" w:rsidRDefault="00914235" w:rsidP="001B0932">
      <w:pPr>
        <w:pStyle w:val="SectionBody"/>
        <w:widowControl/>
        <w:rPr>
          <w:color w:val="auto"/>
        </w:rPr>
      </w:pPr>
      <w:r w:rsidRPr="00703EAD">
        <w:rPr>
          <w:color w:val="auto"/>
        </w:rPr>
        <w:t>(1) The court shall schedule and conduct a refusal review hearing if the person, named in a statement submitted to the court by a law-enforcement officer pursuant to §17C</w:t>
      </w:r>
      <w:r w:rsidRPr="00703EAD">
        <w:rPr>
          <w:color w:val="auto"/>
        </w:rPr>
        <w:noBreakHyphen/>
        <w:t>5</w:t>
      </w:r>
      <w:r w:rsidRPr="00703EAD">
        <w:rPr>
          <w:color w:val="auto"/>
        </w:rPr>
        <w:noBreakHyphen/>
        <w:t>7</w:t>
      </w:r>
      <w:r w:rsidR="00C92376">
        <w:rPr>
          <w:color w:val="auto"/>
        </w:rPr>
        <w:t xml:space="preserve"> </w:t>
      </w:r>
      <w:r w:rsidR="00C92376">
        <w:rPr>
          <w:color w:val="auto"/>
          <w:u w:val="single"/>
        </w:rPr>
        <w:t>of this code</w:t>
      </w:r>
      <w:r w:rsidRPr="00703EAD">
        <w:rPr>
          <w:color w:val="auto"/>
        </w:rPr>
        <w:t>, requests the hearing within 30 days following his or her first appearance before the court. During the refusal review hearing, the court shall review the statement documenting the person’s refusal to submit to the secondary chemical test, along with any testimony or evidence presented by the person or law-enforcement officer during the hearing.</w:t>
      </w:r>
    </w:p>
    <w:p w14:paraId="05B95398" w14:textId="5AF5C645" w:rsidR="00914235" w:rsidRPr="004F5343" w:rsidRDefault="00914235" w:rsidP="001B0932">
      <w:pPr>
        <w:pStyle w:val="SectionBody"/>
        <w:widowControl/>
        <w:rPr>
          <w:u w:val="single"/>
        </w:rPr>
      </w:pPr>
      <w:r w:rsidRPr="007E4EF2">
        <w:lastRenderedPageBreak/>
        <w:t xml:space="preserve">(2) </w:t>
      </w:r>
      <w:r w:rsidRPr="004F5343">
        <w:rPr>
          <w:u w:val="single"/>
        </w:rPr>
        <w:t xml:space="preserve">Pursuant to the provisions of §7-4-1 </w:t>
      </w:r>
      <w:r w:rsidR="000713C4" w:rsidRPr="00882E33">
        <w:rPr>
          <w:u w:val="single"/>
        </w:rPr>
        <w:t>and §8-10-2</w:t>
      </w:r>
      <w:r w:rsidR="000713C4">
        <w:rPr>
          <w:u w:val="single"/>
        </w:rPr>
        <w:t xml:space="preserve"> </w:t>
      </w:r>
      <w:r w:rsidRPr="004F5343">
        <w:rPr>
          <w:u w:val="single"/>
        </w:rPr>
        <w:t xml:space="preserve">of this code, </w:t>
      </w:r>
      <w:r w:rsidR="000713C4" w:rsidRPr="0087447B">
        <w:rPr>
          <w:u w:val="single"/>
        </w:rPr>
        <w:t xml:space="preserve">either the prosecuting attorney </w:t>
      </w:r>
      <w:r w:rsidR="00952339">
        <w:rPr>
          <w:u w:val="single"/>
        </w:rPr>
        <w:t xml:space="preserve">of the county </w:t>
      </w:r>
      <w:r w:rsidR="0087447B">
        <w:rPr>
          <w:u w:val="single"/>
        </w:rPr>
        <w:t xml:space="preserve">with jurisdiction </w:t>
      </w:r>
      <w:r w:rsidR="00952339">
        <w:rPr>
          <w:u w:val="single"/>
        </w:rPr>
        <w:t xml:space="preserve">over the refusal review hearing </w:t>
      </w:r>
      <w:r w:rsidR="000713C4" w:rsidRPr="0087447B">
        <w:rPr>
          <w:u w:val="single"/>
        </w:rPr>
        <w:t>or the legal representative of the municipality with jurisdiction over the refusal review hearing</w:t>
      </w:r>
      <w:r w:rsidRPr="004F5343">
        <w:rPr>
          <w:u w:val="single"/>
        </w:rPr>
        <w:t xml:space="preserve"> shall attend to all matters, actions, and proceedings of the refusal review hearing to protect the interests of the state.</w:t>
      </w:r>
    </w:p>
    <w:p w14:paraId="31C89DE0" w14:textId="2A0FF6B9" w:rsidR="00914235" w:rsidRPr="00703EAD" w:rsidRDefault="00914235" w:rsidP="001B0932">
      <w:pPr>
        <w:pStyle w:val="SectionBody"/>
        <w:widowControl/>
        <w:rPr>
          <w:color w:val="auto"/>
        </w:rPr>
      </w:pPr>
      <w:r>
        <w:rPr>
          <w:color w:val="auto"/>
          <w:u w:val="single"/>
        </w:rPr>
        <w:t>(3)</w:t>
      </w:r>
      <w:r>
        <w:rPr>
          <w:color w:val="auto"/>
        </w:rPr>
        <w:t xml:space="preserve"> </w:t>
      </w:r>
      <w:r w:rsidRPr="00703EAD">
        <w:rPr>
          <w:color w:val="auto"/>
        </w:rPr>
        <w:t>Based on the hearing, the court shall enter an order finding that the person did refuse to submit to a secondary chemical test if the court determines, by a preponderance of the evidence, that:</w:t>
      </w:r>
    </w:p>
    <w:p w14:paraId="785D61EE" w14:textId="77777777" w:rsidR="00914235" w:rsidRPr="00703EAD" w:rsidRDefault="00914235" w:rsidP="001B0932">
      <w:pPr>
        <w:pStyle w:val="SectionBody"/>
        <w:widowControl/>
        <w:rPr>
          <w:color w:val="auto"/>
        </w:rPr>
      </w:pPr>
      <w:r w:rsidRPr="00703EAD">
        <w:rPr>
          <w:color w:val="auto"/>
        </w:rPr>
        <w:t>(A) The arresting law</w:t>
      </w:r>
      <w:r w:rsidRPr="00703EAD">
        <w:rPr>
          <w:color w:val="auto"/>
        </w:rPr>
        <w:noBreakHyphen/>
        <w:t xml:space="preserve">enforcement officer had reasonable grounds to believe the arrested person had committed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2 of this </w:t>
      </w:r>
      <w:proofErr w:type="gramStart"/>
      <w:r w:rsidRPr="00703EAD">
        <w:rPr>
          <w:color w:val="auto"/>
        </w:rPr>
        <w:t>code;</w:t>
      </w:r>
      <w:proofErr w:type="gramEnd"/>
      <w:r w:rsidRPr="00703EAD">
        <w:rPr>
          <w:color w:val="auto"/>
        </w:rPr>
        <w:t xml:space="preserve"> </w:t>
      </w:r>
    </w:p>
    <w:p w14:paraId="3182D336" w14:textId="27A556FA" w:rsidR="00914235" w:rsidRPr="00703EAD" w:rsidRDefault="00914235" w:rsidP="001B0932">
      <w:pPr>
        <w:pStyle w:val="SectionBody"/>
        <w:widowControl/>
        <w:rPr>
          <w:color w:val="auto"/>
        </w:rPr>
      </w:pPr>
      <w:r w:rsidRPr="00703EAD">
        <w:rPr>
          <w:color w:val="auto"/>
        </w:rPr>
        <w:t>(B) The law</w:t>
      </w:r>
      <w:r w:rsidRPr="00703EAD">
        <w:rPr>
          <w:color w:val="auto"/>
        </w:rPr>
        <w:noBreakHyphen/>
        <w:t>enforcement officer requested the arrested person to submit to</w:t>
      </w:r>
      <w:r w:rsidRPr="007E4EF2">
        <w:rPr>
          <w:strike/>
          <w:color w:val="auto"/>
        </w:rPr>
        <w:t xml:space="preserve"> </w:t>
      </w:r>
      <w:proofErr w:type="gramStart"/>
      <w:r w:rsidRPr="007E4EF2">
        <w:rPr>
          <w:strike/>
          <w:color w:val="auto"/>
        </w:rPr>
        <w:t>the</w:t>
      </w:r>
      <w:r w:rsidRPr="00703EAD">
        <w:rPr>
          <w:color w:val="auto"/>
        </w:rPr>
        <w:t xml:space="preserve"> </w:t>
      </w:r>
      <w:r w:rsidR="007E4EF2">
        <w:rPr>
          <w:color w:val="auto"/>
          <w:u w:val="single"/>
        </w:rPr>
        <w:t>a</w:t>
      </w:r>
      <w:proofErr w:type="gramEnd"/>
      <w:r w:rsidR="007E4EF2">
        <w:rPr>
          <w:color w:val="auto"/>
        </w:rPr>
        <w:t xml:space="preserve"> </w:t>
      </w:r>
      <w:r w:rsidRPr="00703EAD">
        <w:rPr>
          <w:color w:val="auto"/>
        </w:rPr>
        <w:t>chemical test</w:t>
      </w:r>
      <w:r w:rsidRPr="007E4EF2">
        <w:rPr>
          <w:strike/>
          <w:color w:val="auto"/>
        </w:rPr>
        <w:t xml:space="preserve"> or tests</w:t>
      </w:r>
      <w:r w:rsidRPr="00703EAD">
        <w:rPr>
          <w:color w:val="auto"/>
        </w:rPr>
        <w:t xml:space="preserve"> designated pursuant to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4 of this </w:t>
      </w:r>
      <w:proofErr w:type="gramStart"/>
      <w:r w:rsidRPr="00703EAD">
        <w:rPr>
          <w:color w:val="auto"/>
        </w:rPr>
        <w:t>code;</w:t>
      </w:r>
      <w:proofErr w:type="gramEnd"/>
    </w:p>
    <w:p w14:paraId="02ED79E4" w14:textId="77777777" w:rsidR="00914235" w:rsidRPr="00703EAD" w:rsidRDefault="00914235" w:rsidP="001B0932">
      <w:pPr>
        <w:pStyle w:val="SectionBody"/>
        <w:widowControl/>
        <w:rPr>
          <w:color w:val="auto"/>
        </w:rPr>
      </w:pPr>
      <w:r w:rsidRPr="00703EAD">
        <w:rPr>
          <w:color w:val="auto"/>
        </w:rPr>
        <w:t>(C) At the time the test was requested, the law</w:t>
      </w:r>
      <w:r w:rsidRPr="00703EAD">
        <w:rPr>
          <w:color w:val="auto"/>
        </w:rPr>
        <w:noBreakHyphen/>
        <w:t>enforcement officer administered the required written and verbal warnings required by §17C</w:t>
      </w:r>
      <w:r w:rsidRPr="00703EAD">
        <w:rPr>
          <w:color w:val="auto"/>
        </w:rPr>
        <w:noBreakHyphen/>
        <w:t>5</w:t>
      </w:r>
      <w:r w:rsidRPr="00703EAD">
        <w:rPr>
          <w:color w:val="auto"/>
        </w:rPr>
        <w:noBreakHyphen/>
        <w:t xml:space="preserve">4 and </w:t>
      </w:r>
      <w:r w:rsidRPr="00703EAD">
        <w:rPr>
          <w:rFonts w:cs="Arial"/>
          <w:color w:val="auto"/>
        </w:rPr>
        <w:t>§</w:t>
      </w:r>
      <w:r w:rsidRPr="00703EAD">
        <w:rPr>
          <w:color w:val="auto"/>
        </w:rPr>
        <w:t>17C</w:t>
      </w:r>
      <w:r w:rsidRPr="00703EAD">
        <w:rPr>
          <w:color w:val="auto"/>
        </w:rPr>
        <w:noBreakHyphen/>
        <w:t>5</w:t>
      </w:r>
      <w:r w:rsidRPr="00703EAD">
        <w:rPr>
          <w:color w:val="auto"/>
        </w:rPr>
        <w:noBreakHyphen/>
        <w:t>7 of this code; and</w:t>
      </w:r>
    </w:p>
    <w:p w14:paraId="6B69C6F0" w14:textId="7E8B383B" w:rsidR="00914235" w:rsidRPr="00703EAD" w:rsidRDefault="00914235" w:rsidP="001B0932">
      <w:pPr>
        <w:pStyle w:val="SectionBody"/>
        <w:widowControl/>
        <w:rPr>
          <w:color w:val="auto"/>
        </w:rPr>
      </w:pPr>
      <w:r w:rsidRPr="00703EAD">
        <w:rPr>
          <w:color w:val="auto"/>
        </w:rPr>
        <w:t xml:space="preserve">(D) The arrested person refused to submit </w:t>
      </w:r>
      <w:r w:rsidR="007E4EF2" w:rsidRPr="00703EAD">
        <w:rPr>
          <w:color w:val="auto"/>
        </w:rPr>
        <w:t>to</w:t>
      </w:r>
      <w:r w:rsidR="007E4EF2" w:rsidRPr="007E4EF2">
        <w:rPr>
          <w:strike/>
          <w:color w:val="auto"/>
        </w:rPr>
        <w:t xml:space="preserve"> </w:t>
      </w:r>
      <w:proofErr w:type="gramStart"/>
      <w:r w:rsidR="007E4EF2" w:rsidRPr="007E4EF2">
        <w:rPr>
          <w:strike/>
          <w:color w:val="auto"/>
        </w:rPr>
        <w:t>the</w:t>
      </w:r>
      <w:r w:rsidR="007E4EF2" w:rsidRPr="00703EAD">
        <w:rPr>
          <w:color w:val="auto"/>
        </w:rPr>
        <w:t xml:space="preserve"> </w:t>
      </w:r>
      <w:r w:rsidR="007E4EF2">
        <w:rPr>
          <w:color w:val="auto"/>
          <w:u w:val="single"/>
        </w:rPr>
        <w:t>a</w:t>
      </w:r>
      <w:proofErr w:type="gramEnd"/>
      <w:r w:rsidR="007E4EF2">
        <w:rPr>
          <w:color w:val="auto"/>
        </w:rPr>
        <w:t xml:space="preserve"> </w:t>
      </w:r>
      <w:r w:rsidR="007E4EF2" w:rsidRPr="00703EAD">
        <w:rPr>
          <w:color w:val="auto"/>
        </w:rPr>
        <w:t>chemical test</w:t>
      </w:r>
      <w:r w:rsidR="007E4EF2" w:rsidRPr="007E4EF2">
        <w:rPr>
          <w:strike/>
          <w:color w:val="auto"/>
        </w:rPr>
        <w:t xml:space="preserve"> or tests</w:t>
      </w:r>
      <w:r w:rsidR="007E4EF2" w:rsidRPr="00703EAD">
        <w:rPr>
          <w:color w:val="auto"/>
        </w:rPr>
        <w:t xml:space="preserve"> </w:t>
      </w:r>
      <w:r w:rsidR="00FB54F2">
        <w:rPr>
          <w:color w:val="auto"/>
          <w:u w:val="single"/>
        </w:rPr>
        <w:t>as</w:t>
      </w:r>
      <w:r w:rsidR="00FB54F2">
        <w:rPr>
          <w:color w:val="auto"/>
        </w:rPr>
        <w:t xml:space="preserve"> </w:t>
      </w:r>
      <w:r w:rsidRPr="00703EAD">
        <w:rPr>
          <w:color w:val="auto"/>
        </w:rPr>
        <w:t>requested by the law</w:t>
      </w:r>
      <w:r w:rsidRPr="00703EAD">
        <w:rPr>
          <w:color w:val="auto"/>
        </w:rPr>
        <w:noBreakHyphen/>
        <w:t xml:space="preserve">enforcement officer. </w:t>
      </w:r>
    </w:p>
    <w:p w14:paraId="5401DE59" w14:textId="77777777" w:rsidR="00914235" w:rsidRPr="00703EAD" w:rsidRDefault="00914235" w:rsidP="001B0932">
      <w:pPr>
        <w:pStyle w:val="SectionBody"/>
        <w:widowControl/>
        <w:rPr>
          <w:color w:val="auto"/>
        </w:rPr>
      </w:pPr>
      <w:r w:rsidRPr="00845539">
        <w:rPr>
          <w:strike/>
          <w:color w:val="auto"/>
        </w:rPr>
        <w:t>(3)</w:t>
      </w:r>
      <w:r w:rsidRPr="00FB54F2">
        <w:rPr>
          <w:strike/>
          <w:color w:val="auto"/>
        </w:rPr>
        <w:t xml:space="preserve"> </w:t>
      </w:r>
      <w:r>
        <w:rPr>
          <w:color w:val="auto"/>
          <w:u w:val="single"/>
        </w:rPr>
        <w:t>(4)</w:t>
      </w:r>
      <w:r>
        <w:rPr>
          <w:color w:val="auto"/>
        </w:rPr>
        <w:t xml:space="preserve"> </w:t>
      </w:r>
      <w:r w:rsidRPr="00703EAD">
        <w:rPr>
          <w:color w:val="auto"/>
        </w:rPr>
        <w:t>If the court determines, by a preponderance of the evidence, that one or more of the required conditions listed in subdivision</w:t>
      </w:r>
      <w:r w:rsidRPr="00FB54F2">
        <w:rPr>
          <w:strike/>
          <w:color w:val="auto"/>
        </w:rPr>
        <w:t xml:space="preserve"> </w:t>
      </w:r>
      <w:r w:rsidRPr="00845539">
        <w:rPr>
          <w:strike/>
          <w:color w:val="auto"/>
        </w:rPr>
        <w:t>(2)</w:t>
      </w:r>
      <w:r w:rsidRPr="00703EAD">
        <w:rPr>
          <w:color w:val="auto"/>
        </w:rPr>
        <w:t xml:space="preserve"> </w:t>
      </w:r>
      <w:r>
        <w:rPr>
          <w:color w:val="auto"/>
          <w:u w:val="single"/>
        </w:rPr>
        <w:t>(3)</w:t>
      </w:r>
      <w:r>
        <w:rPr>
          <w:color w:val="auto"/>
        </w:rPr>
        <w:t xml:space="preserve"> </w:t>
      </w:r>
      <w:r w:rsidRPr="00703EAD">
        <w:rPr>
          <w:color w:val="auto"/>
        </w:rPr>
        <w:t>of this subsection did not occur, the court shall enter an order finding that the person did not refuse to submit to the secondary chemical test. If the court enters such an order, the Commissioner of the Division of Motor Vehicles may not revoke the person’s license to operate a motor vehicle based on the alleged refusal to submit to a secondary chemical test.</w:t>
      </w:r>
    </w:p>
    <w:p w14:paraId="66BBE228" w14:textId="77777777" w:rsidR="00914235" w:rsidRPr="00703EAD" w:rsidRDefault="00914235" w:rsidP="001B0932">
      <w:pPr>
        <w:pStyle w:val="SectionBody"/>
        <w:widowControl/>
        <w:rPr>
          <w:color w:val="auto"/>
        </w:rPr>
      </w:pPr>
      <w:r w:rsidRPr="00703EAD">
        <w:rPr>
          <w:color w:val="auto"/>
        </w:rPr>
        <w:t>(d) The clerk of the court in which the charges are pending shall immediately transmit any order entered pursuant to this section to the Commissioner of the Division of Motor Vehicles.</w:t>
      </w:r>
    </w:p>
    <w:p w14:paraId="50E012F7" w14:textId="77777777" w:rsidR="00914235" w:rsidRPr="00703EAD" w:rsidRDefault="00914235" w:rsidP="001B0932">
      <w:pPr>
        <w:pStyle w:val="SectionBody"/>
        <w:widowControl/>
        <w:rPr>
          <w:color w:val="auto"/>
        </w:rPr>
      </w:pPr>
      <w:r w:rsidRPr="00703EAD">
        <w:rPr>
          <w:color w:val="auto"/>
        </w:rPr>
        <w:t>(e) Upon receipt of an order provided pursuant to this section finding that a person did refuse to submit to a secondary chemical test, the Commissioner of the Division of Motor Vehicles shall revoke the person’s license to operate a motor vehicle as follows:</w:t>
      </w:r>
    </w:p>
    <w:p w14:paraId="3F445FED" w14:textId="77777777" w:rsidR="00914235" w:rsidRPr="00703EAD" w:rsidRDefault="00914235" w:rsidP="001B0932">
      <w:pPr>
        <w:pStyle w:val="SectionBody"/>
        <w:widowControl/>
        <w:rPr>
          <w:color w:val="auto"/>
        </w:rPr>
      </w:pPr>
      <w:r w:rsidRPr="00703EAD">
        <w:rPr>
          <w:color w:val="auto"/>
        </w:rPr>
        <w:lastRenderedPageBreak/>
        <w:t xml:space="preserve">(1) For the first refusal to submit to the designated secondary chemical test, the commissioner shall enter an order revoking the person’s license to operate a motor vehicle in this state for a period of one year or for a period of 45 days, with an additional one year of participation in the Motor Vehicle Alcohol Test and Lock Program in accordance with the provisions of </w:t>
      </w:r>
      <w:r w:rsidRPr="00703EAD">
        <w:rPr>
          <w:rFonts w:cs="Arial"/>
          <w:color w:val="auto"/>
        </w:rPr>
        <w:t>§</w:t>
      </w:r>
      <w:r w:rsidRPr="00703EAD">
        <w:rPr>
          <w:color w:val="auto"/>
        </w:rPr>
        <w:t>17C</w:t>
      </w:r>
      <w:r w:rsidRPr="00703EAD">
        <w:rPr>
          <w:color w:val="auto"/>
        </w:rPr>
        <w:noBreakHyphen/>
        <w:t>5A</w:t>
      </w:r>
      <w:r w:rsidRPr="00703EAD">
        <w:rPr>
          <w:color w:val="auto"/>
        </w:rPr>
        <w:noBreakHyphen/>
        <w:t>3a of this code.</w:t>
      </w:r>
    </w:p>
    <w:p w14:paraId="3D20EAE7" w14:textId="638242AA" w:rsidR="00914235" w:rsidRPr="00703EAD" w:rsidRDefault="00914235" w:rsidP="001B0932">
      <w:pPr>
        <w:pStyle w:val="SectionBody"/>
        <w:widowControl/>
        <w:rPr>
          <w:color w:val="auto"/>
        </w:rPr>
      </w:pPr>
      <w:r w:rsidRPr="00703EAD">
        <w:rPr>
          <w:color w:val="auto"/>
        </w:rPr>
        <w:t>(2) If the person’s license to operate a motor vehicle has previously been revoked under the provisions of this section, the commissioner shall, for the refusal to submit to the designated secondary chemical test, enter an order revoking the person’s license to operate a motor vehicle in this state for a period of 10 years</w:t>
      </w:r>
      <w:r w:rsidR="00B643E5">
        <w:rPr>
          <w:color w:val="auto"/>
        </w:rPr>
        <w:t>.</w:t>
      </w:r>
      <w:r w:rsidRPr="00B643E5">
        <w:rPr>
          <w:strike/>
          <w:color w:val="auto"/>
        </w:rPr>
        <w:t xml:space="preserve"> </w:t>
      </w:r>
      <w:r w:rsidRPr="00B643E5">
        <w:rPr>
          <w:i/>
          <w:iCs/>
          <w:strike/>
          <w:color w:val="auto"/>
        </w:rPr>
        <w:t>Provided,</w:t>
      </w:r>
      <w:r w:rsidRPr="00B643E5">
        <w:rPr>
          <w:strike/>
          <w:color w:val="auto"/>
        </w:rPr>
        <w:t xml:space="preserve"> That</w:t>
      </w:r>
      <w:r w:rsidRPr="00703EAD">
        <w:rPr>
          <w:color w:val="auto"/>
        </w:rPr>
        <w:t xml:space="preserve"> </w:t>
      </w:r>
      <w:r w:rsidR="00B643E5">
        <w:rPr>
          <w:color w:val="auto"/>
        </w:rPr>
        <w:t>T</w:t>
      </w:r>
      <w:r w:rsidRPr="00703EAD">
        <w:rPr>
          <w:color w:val="auto"/>
        </w:rPr>
        <w:t xml:space="preserve">he license may be reissued in five years in accordance with the provisions of </w:t>
      </w:r>
      <w:r w:rsidRPr="00703EAD">
        <w:rPr>
          <w:rFonts w:cs="Arial"/>
          <w:color w:val="auto"/>
        </w:rPr>
        <w:t>§</w:t>
      </w:r>
      <w:r w:rsidRPr="00703EAD">
        <w:rPr>
          <w:color w:val="auto"/>
        </w:rPr>
        <w:t>17C</w:t>
      </w:r>
      <w:r w:rsidRPr="00703EAD">
        <w:rPr>
          <w:color w:val="auto"/>
        </w:rPr>
        <w:noBreakHyphen/>
        <w:t>5A</w:t>
      </w:r>
      <w:r w:rsidRPr="00703EAD">
        <w:rPr>
          <w:color w:val="auto"/>
        </w:rPr>
        <w:noBreakHyphen/>
        <w:t xml:space="preserve">3 of this code. </w:t>
      </w:r>
    </w:p>
    <w:p w14:paraId="32E077A9" w14:textId="77777777" w:rsidR="00914235" w:rsidRPr="00703EAD" w:rsidRDefault="00914235" w:rsidP="001B0932">
      <w:pPr>
        <w:pStyle w:val="SectionBody"/>
        <w:widowControl/>
        <w:rPr>
          <w:color w:val="auto"/>
        </w:rPr>
      </w:pPr>
      <w:r w:rsidRPr="00703EAD">
        <w:rPr>
          <w:color w:val="auto"/>
        </w:rPr>
        <w:t xml:space="preserve">(3) If the person’s license to operate a motor vehicle has previously been revoked more than once under the provisions of this section, the commissioner shall, for the refusal to submit to the designated secondary chemical test, enter an order revoking the person’s license to operate a motor vehicle in this state for a period of life. </w:t>
      </w:r>
    </w:p>
    <w:p w14:paraId="685B5CC4" w14:textId="057DA585" w:rsidR="00914235" w:rsidRPr="00703EAD" w:rsidRDefault="00914235" w:rsidP="001B0932">
      <w:pPr>
        <w:pStyle w:val="SectionBody"/>
        <w:widowControl/>
        <w:rPr>
          <w:color w:val="auto"/>
        </w:rPr>
      </w:pPr>
      <w:r w:rsidRPr="00703EAD">
        <w:rPr>
          <w:color w:val="auto"/>
        </w:rPr>
        <w:t xml:space="preserve">(f) </w:t>
      </w:r>
      <w:r w:rsidR="008A03A3">
        <w:rPr>
          <w:color w:val="auto"/>
          <w:u w:val="single"/>
        </w:rPr>
        <w:t>The commissioner shall forward</w:t>
      </w:r>
      <w:r w:rsidR="008A03A3" w:rsidRPr="008A03A3">
        <w:rPr>
          <w:color w:val="auto"/>
        </w:rPr>
        <w:t xml:space="preserve"> </w:t>
      </w:r>
      <w:r w:rsidR="008A03A3">
        <w:rPr>
          <w:color w:val="auto"/>
        </w:rPr>
        <w:t>a</w:t>
      </w:r>
      <w:r w:rsidRPr="00703EAD">
        <w:rPr>
          <w:color w:val="auto"/>
        </w:rPr>
        <w:t xml:space="preserve"> copy of each order entered pursuant to this section</w:t>
      </w:r>
      <w:r w:rsidRPr="008A03A3">
        <w:rPr>
          <w:strike/>
          <w:color w:val="auto"/>
        </w:rPr>
        <w:t xml:space="preserve"> shall be forwarded</w:t>
      </w:r>
      <w:r w:rsidRPr="00703EAD">
        <w:rPr>
          <w:color w:val="auto"/>
        </w:rPr>
        <w:t xml:space="preserve"> to the person by registered or certified mail, return receipt requested</w:t>
      </w:r>
      <w:r w:rsidR="008A03A3">
        <w:rPr>
          <w:color w:val="auto"/>
        </w:rPr>
        <w:t>.</w:t>
      </w:r>
      <w:r w:rsidRPr="00E071E3">
        <w:rPr>
          <w:strike/>
          <w:color w:val="auto"/>
        </w:rPr>
        <w:t xml:space="preserve"> and</w:t>
      </w:r>
      <w:r w:rsidRPr="00703EAD">
        <w:rPr>
          <w:color w:val="auto"/>
        </w:rPr>
        <w:t xml:space="preserve"> </w:t>
      </w:r>
      <w:r w:rsidR="008A03A3">
        <w:rPr>
          <w:color w:val="auto"/>
          <w:u w:val="single"/>
        </w:rPr>
        <w:t>An order</w:t>
      </w:r>
      <w:r w:rsidR="008A03A3" w:rsidRPr="008A03A3">
        <w:rPr>
          <w:color w:val="auto"/>
        </w:rPr>
        <w:t xml:space="preserve"> </w:t>
      </w:r>
      <w:r w:rsidRPr="00703EAD">
        <w:rPr>
          <w:color w:val="auto"/>
        </w:rPr>
        <w:t>shall contain the reasons for any revocation and shall specify the revocation period imposed</w:t>
      </w:r>
      <w:r w:rsidR="00C04A11">
        <w:rPr>
          <w:color w:val="auto"/>
        </w:rPr>
        <w:t>.</w:t>
      </w:r>
      <w:r w:rsidRPr="00E64139">
        <w:rPr>
          <w:strike/>
          <w:color w:val="auto"/>
        </w:rPr>
        <w:t xml:space="preserve"> pursuant to this section</w:t>
      </w:r>
      <w:r w:rsidRPr="00703EAD">
        <w:rPr>
          <w:color w:val="auto"/>
        </w:rPr>
        <w:t xml:space="preserve"> </w:t>
      </w:r>
    </w:p>
    <w:p w14:paraId="1402CB42" w14:textId="77777777" w:rsidR="00914235" w:rsidRPr="00703EAD" w:rsidRDefault="00914235" w:rsidP="001B0932">
      <w:pPr>
        <w:pStyle w:val="SectionBody"/>
        <w:widowControl/>
        <w:rPr>
          <w:color w:val="auto"/>
        </w:rPr>
      </w:pPr>
      <w:r w:rsidRPr="00703EAD">
        <w:rPr>
          <w:color w:val="auto"/>
        </w:rPr>
        <w:t>(g) A revocation ordered pursuant to this section shall run concurrently with the period of any suspension or revocation imposed in accordance with §17C</w:t>
      </w:r>
      <w:r w:rsidRPr="00703EAD">
        <w:rPr>
          <w:color w:val="auto"/>
        </w:rPr>
        <w:noBreakHyphen/>
        <w:t>5A</w:t>
      </w:r>
      <w:r w:rsidRPr="00703EAD">
        <w:rPr>
          <w:color w:val="auto"/>
        </w:rPr>
        <w:noBreakHyphen/>
        <w:t>2 of this code.</w:t>
      </w:r>
    </w:p>
    <w:p w14:paraId="7C3BE517" w14:textId="1208A563" w:rsidR="00E831B3" w:rsidRPr="00E64139" w:rsidRDefault="00914235" w:rsidP="001B0932">
      <w:pPr>
        <w:pStyle w:val="SectionBody"/>
        <w:widowControl/>
        <w:rPr>
          <w:sz w:val="24"/>
        </w:rPr>
      </w:pPr>
      <w:r>
        <w:rPr>
          <w:u w:val="single"/>
        </w:rPr>
        <w:t xml:space="preserve">(h) </w:t>
      </w:r>
      <w:r w:rsidR="00E64139">
        <w:rPr>
          <w:u w:val="single"/>
        </w:rPr>
        <w:t>T</w:t>
      </w:r>
      <w:r>
        <w:rPr>
          <w:u w:val="single"/>
        </w:rPr>
        <w:t>he</w:t>
      </w:r>
      <w:r w:rsidR="00E64139">
        <w:rPr>
          <w:u w:val="single"/>
        </w:rPr>
        <w:t xml:space="preserve"> provisions of this section do not confer </w:t>
      </w:r>
      <w:r w:rsidR="005A6835">
        <w:rPr>
          <w:u w:val="single"/>
        </w:rPr>
        <w:t>upon the Division of Motor Vehicles the status of a party to any refusal review proceeding</w:t>
      </w:r>
      <w:r>
        <w:rPr>
          <w:u w:val="single"/>
        </w:rPr>
        <w:t>.</w:t>
      </w:r>
    </w:p>
    <w:sectPr w:rsidR="00E831B3" w:rsidRPr="00E64139" w:rsidSect="009142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668C" w14:textId="77777777" w:rsidR="00D423A0" w:rsidRPr="00B844FE" w:rsidRDefault="00D423A0" w:rsidP="00B844FE">
      <w:r>
        <w:separator/>
      </w:r>
    </w:p>
  </w:endnote>
  <w:endnote w:type="continuationSeparator" w:id="0">
    <w:p w14:paraId="41E2253D" w14:textId="77777777" w:rsidR="00D423A0" w:rsidRPr="00B844FE" w:rsidRDefault="00D423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5E4B" w14:textId="77777777" w:rsidR="00914235" w:rsidRDefault="00914235" w:rsidP="00805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D21D3F" w14:textId="77777777" w:rsidR="00914235" w:rsidRPr="00914235" w:rsidRDefault="00914235" w:rsidP="0091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F59E" w14:textId="77777777" w:rsidR="00914235" w:rsidRDefault="00914235" w:rsidP="00805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7276DB" w14:textId="77777777" w:rsidR="00914235" w:rsidRPr="00914235" w:rsidRDefault="00914235" w:rsidP="0091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8EC8" w14:textId="77777777" w:rsidR="00D423A0" w:rsidRPr="00B844FE" w:rsidRDefault="00D423A0" w:rsidP="00B844FE">
      <w:r>
        <w:separator/>
      </w:r>
    </w:p>
  </w:footnote>
  <w:footnote w:type="continuationSeparator" w:id="0">
    <w:p w14:paraId="43836D40" w14:textId="77777777" w:rsidR="00D423A0" w:rsidRPr="00B844FE" w:rsidRDefault="00D423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E13F" w14:textId="77777777" w:rsidR="00914235" w:rsidRPr="00914235" w:rsidRDefault="00914235" w:rsidP="00914235">
    <w:pPr>
      <w:pStyle w:val="Header"/>
    </w:pPr>
    <w:r>
      <w:t>CS for SB 575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6CDE" w14:textId="77777777" w:rsidR="00914235" w:rsidRPr="00914235" w:rsidRDefault="00914235" w:rsidP="00914235">
    <w:pPr>
      <w:pStyle w:val="Header"/>
    </w:pPr>
    <w:r>
      <w:t>CS for SB 575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17"/>
    <w:rsid w:val="00002112"/>
    <w:rsid w:val="0000526A"/>
    <w:rsid w:val="00041FFC"/>
    <w:rsid w:val="000678F0"/>
    <w:rsid w:val="000713C4"/>
    <w:rsid w:val="00085D22"/>
    <w:rsid w:val="000C5C77"/>
    <w:rsid w:val="0010070F"/>
    <w:rsid w:val="0012246A"/>
    <w:rsid w:val="00126BC8"/>
    <w:rsid w:val="0015112E"/>
    <w:rsid w:val="001524EA"/>
    <w:rsid w:val="001552E7"/>
    <w:rsid w:val="001566B4"/>
    <w:rsid w:val="00172E35"/>
    <w:rsid w:val="00175B38"/>
    <w:rsid w:val="001A56DA"/>
    <w:rsid w:val="001B0932"/>
    <w:rsid w:val="001B0B49"/>
    <w:rsid w:val="001B3C8C"/>
    <w:rsid w:val="001C279E"/>
    <w:rsid w:val="001D459E"/>
    <w:rsid w:val="00220A7C"/>
    <w:rsid w:val="00230763"/>
    <w:rsid w:val="002424BF"/>
    <w:rsid w:val="00251E66"/>
    <w:rsid w:val="0027011C"/>
    <w:rsid w:val="00274200"/>
    <w:rsid w:val="00275740"/>
    <w:rsid w:val="002A0269"/>
    <w:rsid w:val="002A1937"/>
    <w:rsid w:val="002B7963"/>
    <w:rsid w:val="002D2119"/>
    <w:rsid w:val="00301F44"/>
    <w:rsid w:val="00303684"/>
    <w:rsid w:val="003143F5"/>
    <w:rsid w:val="00314854"/>
    <w:rsid w:val="003158BE"/>
    <w:rsid w:val="003567DF"/>
    <w:rsid w:val="0036128D"/>
    <w:rsid w:val="00365920"/>
    <w:rsid w:val="003A1366"/>
    <w:rsid w:val="003C51CD"/>
    <w:rsid w:val="00410475"/>
    <w:rsid w:val="004247A2"/>
    <w:rsid w:val="00425465"/>
    <w:rsid w:val="00434718"/>
    <w:rsid w:val="004514B5"/>
    <w:rsid w:val="00472295"/>
    <w:rsid w:val="004724F5"/>
    <w:rsid w:val="00483F82"/>
    <w:rsid w:val="004B2795"/>
    <w:rsid w:val="004C13DD"/>
    <w:rsid w:val="004E2A4A"/>
    <w:rsid w:val="004E3441"/>
    <w:rsid w:val="004E784F"/>
    <w:rsid w:val="00531CE2"/>
    <w:rsid w:val="00571DC3"/>
    <w:rsid w:val="00576D79"/>
    <w:rsid w:val="00594428"/>
    <w:rsid w:val="005A5366"/>
    <w:rsid w:val="005A6835"/>
    <w:rsid w:val="005B184F"/>
    <w:rsid w:val="005E4E0A"/>
    <w:rsid w:val="006348FF"/>
    <w:rsid w:val="00637E73"/>
    <w:rsid w:val="006471C6"/>
    <w:rsid w:val="006565E8"/>
    <w:rsid w:val="006865E9"/>
    <w:rsid w:val="00691F3E"/>
    <w:rsid w:val="00694BFB"/>
    <w:rsid w:val="006A106B"/>
    <w:rsid w:val="006C523D"/>
    <w:rsid w:val="006D4036"/>
    <w:rsid w:val="00720E43"/>
    <w:rsid w:val="007D79BB"/>
    <w:rsid w:val="007E02CF"/>
    <w:rsid w:val="007E4EF2"/>
    <w:rsid w:val="007E528A"/>
    <w:rsid w:val="007F1CF5"/>
    <w:rsid w:val="0081249D"/>
    <w:rsid w:val="00834EDE"/>
    <w:rsid w:val="008434EF"/>
    <w:rsid w:val="00850FFC"/>
    <w:rsid w:val="008543D7"/>
    <w:rsid w:val="008736AA"/>
    <w:rsid w:val="0087447B"/>
    <w:rsid w:val="00882E33"/>
    <w:rsid w:val="008A03A3"/>
    <w:rsid w:val="008D275D"/>
    <w:rsid w:val="008D79D5"/>
    <w:rsid w:val="00914235"/>
    <w:rsid w:val="00914717"/>
    <w:rsid w:val="00952339"/>
    <w:rsid w:val="00952402"/>
    <w:rsid w:val="00980327"/>
    <w:rsid w:val="009A7F08"/>
    <w:rsid w:val="009C7EF8"/>
    <w:rsid w:val="009F1067"/>
    <w:rsid w:val="00A104F7"/>
    <w:rsid w:val="00A31E01"/>
    <w:rsid w:val="00A35B03"/>
    <w:rsid w:val="00A527AD"/>
    <w:rsid w:val="00A6095F"/>
    <w:rsid w:val="00A718CF"/>
    <w:rsid w:val="00A72E7C"/>
    <w:rsid w:val="00A862AE"/>
    <w:rsid w:val="00AA5ADE"/>
    <w:rsid w:val="00AB2ED8"/>
    <w:rsid w:val="00AC3B58"/>
    <w:rsid w:val="00AE27A7"/>
    <w:rsid w:val="00AE48A0"/>
    <w:rsid w:val="00AE61BE"/>
    <w:rsid w:val="00AF09E0"/>
    <w:rsid w:val="00B1474E"/>
    <w:rsid w:val="00B16F25"/>
    <w:rsid w:val="00B24422"/>
    <w:rsid w:val="00B643E5"/>
    <w:rsid w:val="00B80C20"/>
    <w:rsid w:val="00B81A5B"/>
    <w:rsid w:val="00B844FE"/>
    <w:rsid w:val="00BB5963"/>
    <w:rsid w:val="00BC562B"/>
    <w:rsid w:val="00BF473C"/>
    <w:rsid w:val="00BF78DE"/>
    <w:rsid w:val="00C04A11"/>
    <w:rsid w:val="00C33014"/>
    <w:rsid w:val="00C33434"/>
    <w:rsid w:val="00C341F5"/>
    <w:rsid w:val="00C34869"/>
    <w:rsid w:val="00C42EB6"/>
    <w:rsid w:val="00C81775"/>
    <w:rsid w:val="00C85096"/>
    <w:rsid w:val="00C92376"/>
    <w:rsid w:val="00CB20EF"/>
    <w:rsid w:val="00CD12CB"/>
    <w:rsid w:val="00CD36CF"/>
    <w:rsid w:val="00CD3F81"/>
    <w:rsid w:val="00CF1DCA"/>
    <w:rsid w:val="00D00B3A"/>
    <w:rsid w:val="00D41D97"/>
    <w:rsid w:val="00D423A0"/>
    <w:rsid w:val="00D54447"/>
    <w:rsid w:val="00D579FC"/>
    <w:rsid w:val="00D81D5D"/>
    <w:rsid w:val="00DA3E28"/>
    <w:rsid w:val="00DD10CC"/>
    <w:rsid w:val="00DE526B"/>
    <w:rsid w:val="00DF199D"/>
    <w:rsid w:val="00DF4120"/>
    <w:rsid w:val="00DF62A6"/>
    <w:rsid w:val="00E01542"/>
    <w:rsid w:val="00E071E3"/>
    <w:rsid w:val="00E365F1"/>
    <w:rsid w:val="00E44AFA"/>
    <w:rsid w:val="00E62F48"/>
    <w:rsid w:val="00E64139"/>
    <w:rsid w:val="00E831B3"/>
    <w:rsid w:val="00EA4B4F"/>
    <w:rsid w:val="00EB203E"/>
    <w:rsid w:val="00EC1FC5"/>
    <w:rsid w:val="00ED539A"/>
    <w:rsid w:val="00EE0AB8"/>
    <w:rsid w:val="00EE5567"/>
    <w:rsid w:val="00EE70CB"/>
    <w:rsid w:val="00EF6030"/>
    <w:rsid w:val="00F23775"/>
    <w:rsid w:val="00F41CA2"/>
    <w:rsid w:val="00F443C0"/>
    <w:rsid w:val="00F50749"/>
    <w:rsid w:val="00F62EFB"/>
    <w:rsid w:val="00F939A4"/>
    <w:rsid w:val="00FA7B09"/>
    <w:rsid w:val="00FB54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829AB"/>
  <w15:chartTrackingRefBased/>
  <w15:docId w15:val="{7F1CF39F-3840-4609-A160-46A4ED90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14235"/>
    <w:rPr>
      <w:rFonts w:eastAsia="Calibri"/>
      <w:b/>
      <w:caps/>
      <w:color w:val="000000"/>
      <w:sz w:val="24"/>
    </w:rPr>
  </w:style>
  <w:style w:type="character" w:customStyle="1" w:styleId="ChapterHeadingChar">
    <w:name w:val="Chapter Heading Char"/>
    <w:link w:val="ChapterHeading"/>
    <w:rsid w:val="00914235"/>
    <w:rPr>
      <w:rFonts w:eastAsia="Calibri"/>
      <w:b/>
      <w:caps/>
      <w:color w:val="000000"/>
      <w:sz w:val="28"/>
    </w:rPr>
  </w:style>
  <w:style w:type="character" w:customStyle="1" w:styleId="SectionBodyChar">
    <w:name w:val="Section Body Char"/>
    <w:link w:val="SectionBody"/>
    <w:rsid w:val="00914235"/>
    <w:rPr>
      <w:rFonts w:eastAsia="Calibri"/>
      <w:color w:val="000000"/>
    </w:rPr>
  </w:style>
  <w:style w:type="character" w:customStyle="1" w:styleId="SectionHeadingChar">
    <w:name w:val="Section Heading Char"/>
    <w:link w:val="SectionHeading"/>
    <w:rsid w:val="00914235"/>
    <w:rPr>
      <w:rFonts w:eastAsia="Calibri"/>
      <w:b/>
      <w:color w:val="000000"/>
    </w:rPr>
  </w:style>
  <w:style w:type="character" w:styleId="PageNumber">
    <w:name w:val="page number"/>
    <w:basedOn w:val="DefaultParagraphFont"/>
    <w:uiPriority w:val="99"/>
    <w:semiHidden/>
    <w:locked/>
    <w:rsid w:val="0091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FFA6EB2EAB4DDB9B1F3DCC75A30608"/>
        <w:category>
          <w:name w:val="General"/>
          <w:gallery w:val="placeholder"/>
        </w:category>
        <w:types>
          <w:type w:val="bbPlcHdr"/>
        </w:types>
        <w:behaviors>
          <w:behavior w:val="content"/>
        </w:behaviors>
        <w:guid w:val="{31364219-BB57-453E-8535-26CFA4162341}"/>
      </w:docPartPr>
      <w:docPartBody>
        <w:p w:rsidR="002F749D" w:rsidRDefault="00876AB0">
          <w:pPr>
            <w:pStyle w:val="F3FFA6EB2EAB4DDB9B1F3DCC75A30608"/>
          </w:pPr>
          <w:r w:rsidRPr="00B844FE">
            <w:t>Prefix Text</w:t>
          </w:r>
        </w:p>
      </w:docPartBody>
    </w:docPart>
    <w:docPart>
      <w:docPartPr>
        <w:name w:val="5D681A4E33054AC4BA44C3FFC172ED6D"/>
        <w:category>
          <w:name w:val="General"/>
          <w:gallery w:val="placeholder"/>
        </w:category>
        <w:types>
          <w:type w:val="bbPlcHdr"/>
        </w:types>
        <w:behaviors>
          <w:behavior w:val="content"/>
        </w:behaviors>
        <w:guid w:val="{40DF3A4A-8507-43DD-8814-7BA011012257}"/>
      </w:docPartPr>
      <w:docPartBody>
        <w:p w:rsidR="002F749D" w:rsidRDefault="00876AB0">
          <w:pPr>
            <w:pStyle w:val="5D681A4E33054AC4BA44C3FFC172ED6D"/>
          </w:pPr>
          <w:r w:rsidRPr="00B844FE">
            <w:t>[Type here]</w:t>
          </w:r>
        </w:p>
      </w:docPartBody>
    </w:docPart>
    <w:docPart>
      <w:docPartPr>
        <w:name w:val="9FCB497CA66F4C3780875AA6CE60C2C4"/>
        <w:category>
          <w:name w:val="General"/>
          <w:gallery w:val="placeholder"/>
        </w:category>
        <w:types>
          <w:type w:val="bbPlcHdr"/>
        </w:types>
        <w:behaviors>
          <w:behavior w:val="content"/>
        </w:behaviors>
        <w:guid w:val="{2A9DDB06-809B-4CAE-82A9-1DEAC44ABDAF}"/>
      </w:docPartPr>
      <w:docPartBody>
        <w:p w:rsidR="002F749D" w:rsidRDefault="00876AB0">
          <w:pPr>
            <w:pStyle w:val="9FCB497CA66F4C3780875AA6CE60C2C4"/>
          </w:pPr>
          <w:r w:rsidRPr="00B844FE">
            <w:t>Number</w:t>
          </w:r>
        </w:p>
      </w:docPartBody>
    </w:docPart>
    <w:docPart>
      <w:docPartPr>
        <w:name w:val="FD27FABE446942668F8363B9CA032C2C"/>
        <w:category>
          <w:name w:val="General"/>
          <w:gallery w:val="placeholder"/>
        </w:category>
        <w:types>
          <w:type w:val="bbPlcHdr"/>
        </w:types>
        <w:behaviors>
          <w:behavior w:val="content"/>
        </w:behaviors>
        <w:guid w:val="{A330CE8E-3F64-4CF1-92E8-041A1CD0C6FA}"/>
      </w:docPartPr>
      <w:docPartBody>
        <w:p w:rsidR="002F749D" w:rsidRDefault="00876AB0">
          <w:pPr>
            <w:pStyle w:val="FD27FABE446942668F8363B9CA032C2C"/>
          </w:pPr>
          <w:r>
            <w:rPr>
              <w:rStyle w:val="PlaceholderText"/>
            </w:rPr>
            <w:t>January 14, 2026</w:t>
          </w:r>
        </w:p>
      </w:docPartBody>
    </w:docPart>
    <w:docPart>
      <w:docPartPr>
        <w:name w:val="E15328A9E100491BB63A9CC84D8672DE"/>
        <w:category>
          <w:name w:val="General"/>
          <w:gallery w:val="placeholder"/>
        </w:category>
        <w:types>
          <w:type w:val="bbPlcHdr"/>
        </w:types>
        <w:behaviors>
          <w:behavior w:val="content"/>
        </w:behaviors>
        <w:guid w:val="{733E1421-FDEA-4E60-9CE0-EA1A37B8530E}"/>
      </w:docPartPr>
      <w:docPartBody>
        <w:p w:rsidR="002F749D" w:rsidRDefault="00876AB0">
          <w:pPr>
            <w:pStyle w:val="E15328A9E100491BB63A9CC84D8672D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C6"/>
    <w:rsid w:val="00177EA6"/>
    <w:rsid w:val="001862CD"/>
    <w:rsid w:val="00220A7C"/>
    <w:rsid w:val="002A4C40"/>
    <w:rsid w:val="002D2119"/>
    <w:rsid w:val="002F749D"/>
    <w:rsid w:val="005B184F"/>
    <w:rsid w:val="008543D7"/>
    <w:rsid w:val="00876AB0"/>
    <w:rsid w:val="008D0E02"/>
    <w:rsid w:val="009C7EF8"/>
    <w:rsid w:val="00A862AE"/>
    <w:rsid w:val="00AF39C6"/>
    <w:rsid w:val="00B76CD2"/>
    <w:rsid w:val="00C81775"/>
    <w:rsid w:val="00D41D97"/>
    <w:rsid w:val="00DD10CC"/>
    <w:rsid w:val="00E44AFA"/>
    <w:rsid w:val="00FA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FFA6EB2EAB4DDB9B1F3DCC75A30608">
    <w:name w:val="F3FFA6EB2EAB4DDB9B1F3DCC75A30608"/>
  </w:style>
  <w:style w:type="paragraph" w:customStyle="1" w:styleId="5D681A4E33054AC4BA44C3FFC172ED6D">
    <w:name w:val="5D681A4E33054AC4BA44C3FFC172ED6D"/>
  </w:style>
  <w:style w:type="paragraph" w:customStyle="1" w:styleId="9FCB497CA66F4C3780875AA6CE60C2C4">
    <w:name w:val="9FCB497CA66F4C3780875AA6CE60C2C4"/>
  </w:style>
  <w:style w:type="character" w:styleId="PlaceholderText">
    <w:name w:val="Placeholder Text"/>
    <w:basedOn w:val="DefaultParagraphFont"/>
    <w:uiPriority w:val="99"/>
    <w:semiHidden/>
    <w:rsid w:val="00AF39C6"/>
    <w:rPr>
      <w:color w:val="808080"/>
    </w:rPr>
  </w:style>
  <w:style w:type="paragraph" w:customStyle="1" w:styleId="FD27FABE446942668F8363B9CA032C2C">
    <w:name w:val="FD27FABE446942668F8363B9CA032C2C"/>
  </w:style>
  <w:style w:type="paragraph" w:customStyle="1" w:styleId="E15328A9E100491BB63A9CC84D8672DE">
    <w:name w:val="E15328A9E100491BB63A9CC84D867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2</cp:revision>
  <cp:lastPrinted>2026-02-16T19:21:00Z</cp:lastPrinted>
  <dcterms:created xsi:type="dcterms:W3CDTF">2026-02-16T19:21:00Z</dcterms:created>
  <dcterms:modified xsi:type="dcterms:W3CDTF">2026-02-16T19:21:00Z</dcterms:modified>
</cp:coreProperties>
</file>